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rFonts w:eastAsia="Noto Serif CJK SC" w:cs="Lohit Devanagari" w:ascii="Caladea" w:hAnsi="Caladea"/>
          <w:color w:val="auto"/>
          <w:kern w:val="2"/>
          <w:sz w:val="32"/>
          <w:szCs w:val="32"/>
          <w:lang w:val="en-US" w:eastAsia="zh-CN" w:bidi="hi-IN"/>
        </w:rPr>
        <w:t>Government College Chittur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eastAsia="Noto Serif CJK SC" w:cs="Lohit Devanagari" w:ascii="Caladea" w:hAnsi="Caladea"/>
          <w:color w:val="auto"/>
          <w:kern w:val="2"/>
          <w:sz w:val="32"/>
          <w:szCs w:val="32"/>
          <w:lang w:val="en-US" w:eastAsia="zh-CN" w:bidi="hi-IN"/>
        </w:rPr>
        <w:t>Palakkad – 678 104</w:t>
      </w:r>
    </w:p>
    <w:p>
      <w:pPr>
        <w:pStyle w:val="Normal"/>
        <w:bidi w:val="0"/>
        <w:jc w:val="center"/>
        <w:rPr>
          <w:rFonts w:ascii="Caladea" w:hAnsi="Caladea"/>
          <w:sz w:val="24"/>
          <w:szCs w:val="24"/>
        </w:rPr>
      </w:pPr>
      <w:r>
        <w:rPr>
          <w:rFonts w:eastAsia="Noto Serif CJK SC" w:cs="Lohit Devanagari" w:ascii="Caladea" w:hAnsi="Caladea"/>
          <w:color w:val="auto"/>
          <w:kern w:val="2"/>
          <w:sz w:val="24"/>
          <w:szCs w:val="24"/>
          <w:lang w:val="en-US" w:eastAsia="zh-CN" w:bidi="hi-IN"/>
        </w:rPr>
        <w:t>------------------------------------------------------------------------------------------------------------------------</w:t>
      </w:r>
    </w:p>
    <w:p>
      <w:pPr>
        <w:pStyle w:val="Normal"/>
        <w:bidi w:val="0"/>
        <w:jc w:val="center"/>
        <w:rPr>
          <w:rFonts w:ascii="Caladea" w:hAnsi="Caladea" w:eastAsia="Noto Serif CJK SC" w:cs="Lohit Devanagari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Noto Serif CJK SC" w:cs="Lohit Devanagari" w:ascii="Caladea" w:hAnsi="Caladea"/>
          <w:color w:val="auto"/>
          <w:kern w:val="2"/>
          <w:sz w:val="28"/>
          <w:szCs w:val="28"/>
          <w:lang w:val="en-US" w:eastAsia="zh-CN" w:bidi="hi-IN"/>
        </w:rPr>
        <w:t xml:space="preserve">Name of the </w:t>
      </w:r>
      <w:r>
        <w:rPr>
          <w:rFonts w:eastAsia="Noto Serif CJK SC" w:cs="Lohit Devanagari" w:ascii="Caladea" w:hAnsi="Caladea"/>
          <w:color w:val="auto"/>
          <w:kern w:val="2"/>
          <w:sz w:val="28"/>
          <w:szCs w:val="28"/>
          <w:lang w:val="en-US" w:eastAsia="zh-CN" w:bidi="hi-IN"/>
        </w:rPr>
        <w:t>department/</w:t>
      </w:r>
      <w:r>
        <w:rPr>
          <w:rFonts w:eastAsia="Noto Serif CJK SC" w:cs="Lohit Devanagari" w:ascii="Caladea" w:hAnsi="Caladea"/>
          <w:color w:val="auto"/>
          <w:kern w:val="2"/>
          <w:sz w:val="28"/>
          <w:szCs w:val="28"/>
          <w:lang w:val="en-US" w:eastAsia="zh-CN" w:bidi="hi-IN"/>
        </w:rPr>
        <w:t>club/cell/</w:t>
      </w:r>
    </w:p>
    <w:p>
      <w:pPr>
        <w:pStyle w:val="Normal"/>
        <w:bidi w:val="0"/>
        <w:jc w:val="center"/>
        <w:rPr/>
      </w:pPr>
      <w:r>
        <w:rPr>
          <w:rFonts w:eastAsia="Noto Serif CJK SC" w:cs="Lohit Devanagari" w:ascii="Ubuntu Mono" w:hAnsi="Ubuntu Mono"/>
          <w:color w:val="auto"/>
          <w:kern w:val="2"/>
          <w:sz w:val="20"/>
          <w:szCs w:val="20"/>
          <w:lang w:val="en-US" w:eastAsia="zh-CN" w:bidi="hi-IN"/>
        </w:rPr>
        <w:t xml:space="preserve"> </w:t>
      </w:r>
      <w:r>
        <w:rPr>
          <w:rFonts w:eastAsia="Noto Serif CJK SC" w:cs="Lohit Devanagari" w:ascii="Ubuntu Mono" w:hAnsi="Ubuntu Mono"/>
          <w:color w:val="auto"/>
          <w:kern w:val="2"/>
          <w:sz w:val="20"/>
          <w:szCs w:val="20"/>
          <w:lang w:val="en-US" w:eastAsia="zh-CN" w:bidi="hi-IN"/>
        </w:rPr>
        <w:t>Web : https://chitturcollege.ac.in/</w:t>
      </w:r>
      <w:r>
        <w:rPr>
          <w:rStyle w:val="InternetLink"/>
          <w:rFonts w:eastAsia="Noto Serif CJK SC" w:cs="Lohit Devanagari" w:ascii="Ubuntu Mono" w:hAnsi="Ubuntu Mono"/>
          <w:color w:val="auto"/>
          <w:kern w:val="2"/>
          <w:sz w:val="20"/>
          <w:szCs w:val="20"/>
          <w:u w:val="none"/>
          <w:lang w:val="en-US" w:eastAsia="zh-CN" w:bidi="hi-IN"/>
        </w:rPr>
        <w:t xml:space="preserve"> | Email : club/cell official email id</w:t>
      </w:r>
    </w:p>
    <w:p>
      <w:pPr>
        <w:pStyle w:val="Normal"/>
        <w:bidi w:val="0"/>
        <w:jc w:val="center"/>
        <w:rPr>
          <w:rFonts w:ascii="Caladea" w:hAnsi="Caladea"/>
          <w:sz w:val="32"/>
          <w:szCs w:val="32"/>
        </w:rPr>
      </w:pPr>
      <w:r>
        <w:rPr>
          <w:rFonts w:eastAsia="Noto Serif CJK SC" w:cs="Lohit Devanagari" w:ascii="Caladea" w:hAnsi="Caladea"/>
          <w:color w:val="auto"/>
          <w:kern w:val="2"/>
          <w:sz w:val="32"/>
          <w:szCs w:val="32"/>
          <w:lang w:val="en-US" w:eastAsia="zh-CN" w:bidi="hi-IN"/>
        </w:rPr>
        <w:t>======================================================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>Report of the programme (</w:t>
      </w:r>
      <w:r>
        <w:rPr>
          <w:rFonts w:eastAsia="Noto Serif CJK SC" w:cs="Lohit Devanagari" w:ascii="Caladea" w:hAnsi="Caladea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>Title</w:t>
      </w: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>) organized by the club (</w:t>
      </w:r>
      <w:r>
        <w:rPr>
          <w:rFonts w:eastAsia="Noto Serif CJK SC" w:cs="Lohit Devanagari" w:ascii="Caladea" w:hAnsi="Caladea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>name</w:t>
      </w: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>)  on (</w:t>
      </w:r>
      <w:r>
        <w:rPr>
          <w:rFonts w:eastAsia="Noto Serif CJK SC" w:cs="Lohit Devanagari" w:ascii="Caladea" w:hAnsi="Caladea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>date or duration</w:t>
      </w: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>)</w:t>
      </w:r>
    </w:p>
    <w:p>
      <w:pPr>
        <w:pStyle w:val="Normal"/>
        <w:bidi w:val="0"/>
        <w:jc w:val="left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 xml:space="preserve">Title of the programme : 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Dates/Duration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Venue: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Co-ordinator for this progamme (Name, designation)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Programme committee members (names, designations/class) with its structure (Chair, Co-ordinator, Assistant co-ordinator, member)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Collaboration if any, and nature of collaboration (financial, student support etc). Include internal &amp; external collaborations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 xml:space="preserve">Description of the activities took place (seminar/debate/type of the programme, inaugurated by whom, felicitations, other important speakers with title of talks, other major events and </w:t>
      </w:r>
      <w:r>
        <w:rPr>
          <w:rFonts w:eastAsia="Noto Serif CJK SC" w:cs="Lohit Devanagari" w:ascii="Caladea" w:hAnsi="Caladea"/>
          <w:color w:val="auto"/>
          <w:kern w:val="2"/>
          <w:sz w:val="24"/>
          <w:szCs w:val="24"/>
          <w:lang w:val="en-US" w:eastAsia="zh-CN" w:bidi="hi-IN"/>
        </w:rPr>
        <w:t xml:space="preserve">noteworthy </w:t>
      </w:r>
      <w:r>
        <w:rPr>
          <w:rFonts w:ascii="Caladea" w:hAnsi="Caladea"/>
        </w:rPr>
        <w:t>participants)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Number of beneficiaries (with break-up of of each category like number of teachers, number of students etc)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Links of programmes (example: google meet link if conducted online)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College website page of the programme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 xml:space="preserve">Final expenditure incurred, and from where it </w:t>
      </w:r>
      <w:r>
        <w:rPr>
          <w:rFonts w:eastAsia="Noto Serif CJK SC" w:cs="Lohit Devanagari" w:ascii="Caladea" w:hAnsi="Caladea"/>
          <w:color w:val="auto"/>
          <w:kern w:val="2"/>
          <w:sz w:val="24"/>
          <w:szCs w:val="24"/>
          <w:lang w:val="en-US" w:eastAsia="zh-CN" w:bidi="hi-IN"/>
        </w:rPr>
        <w:t>was</w:t>
      </w:r>
      <w:r>
        <w:rPr>
          <w:rFonts w:ascii="Caladea" w:hAnsi="Caladea"/>
        </w:rPr>
        <w:t xml:space="preserve"> met (detailed expenditure statement may be submitted to the agency which sanctioned the grant). 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Was feedback of the beneficiaries/participants taken? :Yes/No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 xml:space="preserve">Report of feedback analysis in the programme committee meeting: like how many satisfied, how many gave suggestions, important suggestions, and how to implement them, whether the objective can be assumed to be </w:t>
      </w:r>
      <w:r>
        <w:rPr>
          <w:rFonts w:eastAsia="Noto Serif CJK SC" w:cs="Lohit Devanagari" w:ascii="Caladea" w:hAnsi="Caladea"/>
          <w:color w:val="auto"/>
          <w:kern w:val="2"/>
          <w:sz w:val="24"/>
          <w:szCs w:val="24"/>
          <w:lang w:val="en-US" w:eastAsia="zh-CN" w:bidi="hi-IN"/>
        </w:rPr>
        <w:t xml:space="preserve">accomplished </w:t>
      </w:r>
      <w:r>
        <w:rPr>
          <w:rFonts w:ascii="Caladea" w:hAnsi="Caladea"/>
        </w:rPr>
        <w:t>from the feedback analysis</w:t>
      </w:r>
    </w:p>
    <w:p>
      <w:pPr>
        <w:pStyle w:val="Normal"/>
        <w:numPr>
          <w:ilvl w:val="1"/>
          <w:numId w:val="1"/>
        </w:numPr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Recommendations like what are the future programmes to be planned to carry forward the objectives.</w:t>
      </w:r>
    </w:p>
    <w:p>
      <w:pPr>
        <w:pStyle w:val="Normal"/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Normal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Place : </w:t>
        <w:tab/>
        <w:tab/>
        <w:tab/>
      </w: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Name &amp; Signature of  the  department head/ Co-ordinator</w:t>
      </w:r>
    </w:p>
    <w:p>
      <w:pPr>
        <w:pStyle w:val="Normal"/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Date :</w:t>
      </w:r>
    </w:p>
    <w:p>
      <w:pPr>
        <w:pStyle w:val="Normal"/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jc w:val="left"/>
        <w:rPr>
          <w:rFonts w:ascii="Caladea" w:hAnsi="Caladea" w:eastAsia="Noto Serif CJK SC" w:cs="Lohit Devanagari"/>
          <w:b/>
          <w:b/>
          <w:b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jc w:val="left"/>
        <w:rPr/>
      </w:pP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>Please see next page -----&gt;</w:t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 xml:space="preserve">Please attach the following items with the report and email the same to  iqacgcc2021@gmail.com </w:t>
      </w:r>
    </w:p>
    <w:p>
      <w:pPr>
        <w:pStyle w:val="Normal"/>
        <w:bidi w:val="0"/>
        <w:jc w:val="left"/>
        <w:rPr>
          <w:rFonts w:ascii="Caladea" w:hAnsi="Caladea" w:eastAsia="Noto Serif CJK SC" w:cs="Lohit Devanagari"/>
          <w:b/>
          <w:b/>
          <w:b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jc w:val="left"/>
        <w:rPr/>
      </w:pP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>The subject line of the email should be “Report of the programme conducted by  (club/cell/department) on dd/mm/yyyy or during (from date )to (</w:t>
      </w:r>
      <w:r>
        <w:rPr>
          <w:rFonts w:eastAsia="Noto Serif CJK SC" w:cs="Lohit Devanagari" w:ascii="Caladea" w:hAnsi="Caladea"/>
          <w:b/>
          <w:bCs/>
          <w:i/>
          <w:iCs/>
          <w:color w:val="auto"/>
          <w:kern w:val="2"/>
          <w:sz w:val="24"/>
          <w:szCs w:val="24"/>
          <w:lang w:val="en-US" w:eastAsia="zh-CN" w:bidi="hi-IN"/>
        </w:rPr>
        <w:t>todate)</w:t>
      </w:r>
      <w:r>
        <w:rPr>
          <w:rFonts w:eastAsia="Noto Serif CJK SC" w:cs="Lohit Devanagari" w:ascii="Caladea" w:hAnsi="Caladea"/>
          <w:b/>
          <w:bCs/>
          <w:color w:val="auto"/>
          <w:kern w:val="2"/>
          <w:sz w:val="24"/>
          <w:szCs w:val="24"/>
          <w:lang w:val="en-US" w:eastAsia="zh-CN" w:bidi="hi-IN"/>
        </w:rPr>
        <w:t xml:space="preserve"> ”</w:t>
      </w:r>
    </w:p>
    <w:p>
      <w:pPr>
        <w:pStyle w:val="Normal"/>
        <w:numPr>
          <w:ilvl w:val="1"/>
          <w:numId w:val="4"/>
        </w:numPr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Copy of the attendance sheet</w:t>
      </w:r>
    </w:p>
    <w:p>
      <w:pPr>
        <w:pStyle w:val="Normal"/>
        <w:numPr>
          <w:ilvl w:val="1"/>
          <w:numId w:val="1"/>
        </w:numPr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Feedback form sample copy (not filled feedback; just a blank form to understand the questions asked)</w:t>
      </w:r>
    </w:p>
    <w:p>
      <w:pPr>
        <w:pStyle w:val="Normal"/>
        <w:numPr>
          <w:ilvl w:val="1"/>
          <w:numId w:val="1"/>
        </w:numPr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Consolidated feedback report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>
          <w:rFonts w:ascii="Caladea" w:hAnsi="Caladea"/>
        </w:rPr>
        <w:t>GPS marked photos (with location in EXIF data) - atleast 4 selected photos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/>
      </w:pPr>
      <w:r>
        <w:rPr/>
        <w:t>Non GPS photos</w:t>
      </w:r>
      <w:r>
        <w:rPr>
          <w:rFonts w:ascii="Caladea" w:hAnsi="Caladea"/>
        </w:rPr>
        <w:t xml:space="preserve"> - atleast 4 selected photos</w:t>
      </w:r>
    </w:p>
    <w:p>
      <w:pPr>
        <w:pStyle w:val="Normal"/>
        <w:numPr>
          <w:ilvl w:val="1"/>
          <w:numId w:val="1"/>
        </w:numPr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Brochure, programme event notices, schedule of events (with dates and time)</w:t>
      </w:r>
    </w:p>
    <w:p>
      <w:pPr>
        <w:pStyle w:val="Normal"/>
        <w:numPr>
          <w:ilvl w:val="1"/>
          <w:numId w:val="1"/>
        </w:numPr>
        <w:bidi w:val="0"/>
        <w:spacing w:lineRule="auto" w:line="276"/>
        <w:jc w:val="both"/>
        <w:rPr>
          <w:rFonts w:ascii="Caladea" w:hAnsi="Caladea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Caladea" w:hAnsi="Caladea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Scanned copies of newspaper clippings, social media page screenshots (good resolution)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52" w:footer="1134" w:bottom="16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byssinica SI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Ubuntu Mon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auto"/>
      </w:rPr>
    </w:pPr>
    <w:r>
      <w:rPr>
        <w:color w:val="auto"/>
      </w:rPr>
    </w:r>
  </w:p>
  <w:p>
    <w:pPr>
      <w:pStyle w:val="Footer"/>
      <w:jc w:val="center"/>
      <w:rPr>
        <w:color w:val="auto"/>
      </w:rPr>
    </w:pPr>
    <w:r>
      <w:rPr>
        <w:rFonts w:eastAsia="Noto Serif CJK SC" w:cs="Ubuntu Mono" w:ascii="Ubuntu Mono" w:hAnsi="Ubuntu Mono"/>
        <w:color w:val="auto"/>
        <w:kern w:val="2"/>
        <w:sz w:val="20"/>
        <w:szCs w:val="20"/>
        <w:lang w:val="en-US" w:eastAsia="zh-CN" w:bidi="hi-IN"/>
      </w:rPr>
      <w:t>Prepared by the IQAC, Government College Chittur</w:t>
    </w:r>
  </w:p>
  <w:p>
    <w:pPr>
      <w:pStyle w:val="Normal"/>
      <w:jc w:val="center"/>
      <w:rPr>
        <w:color w:val="auto"/>
      </w:rPr>
    </w:pPr>
    <w:r>
      <w:rPr>
        <w:rFonts w:eastAsia="Lohit Devanagari" w:cs="Ubuntu Mono" w:ascii="Ubuntu Mono" w:hAnsi="Ubuntu Mono"/>
        <w:sz w:val="20"/>
        <w:szCs w:val="20"/>
        <w:lang w:eastAsia="hi-IN"/>
      </w:rPr>
      <w:t>March 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byssinica SIL" w:hAnsi="Abyssinica SIL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byssinica SIL" w:hAnsi="Abyssinica SIL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byssinica SIL" w:hAnsi="Abyssinica SI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byssinica SIL" w:hAnsi="Abyssinica SI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byssinica SIL" w:hAnsi="Abyssinica SI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byssinica SIL" w:hAnsi="Abyssinica SIL"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LibreOffice/7.3.7.2$Linux_X86_64 LibreOffice_project/30$Build-2</Application>
  <AppVersion>15.0000</AppVersion>
  <Pages>2</Pages>
  <Words>372</Words>
  <Characters>2285</Characters>
  <CharactersWithSpaces>2613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Namboothiri</dc:creator>
  <dc:description/>
  <dc:language>en-GB</dc:language>
  <cp:lastModifiedBy/>
  <dcterms:modified xsi:type="dcterms:W3CDTF">2023-03-28T14:05:07Z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